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E81A64" w:rsidP="003B27C9">
      <w:pPr>
        <w:ind w:left="720"/>
        <w:jc w:val="center"/>
        <w:rPr>
          <w:rFonts w:eastAsiaTheme="minorHAnsi"/>
          <w:bCs/>
          <w:szCs w:val="24"/>
        </w:rPr>
      </w:pPr>
      <w:r w:rsidRPr="000B02E1">
        <w:rPr>
          <w:bCs/>
          <w:szCs w:val="24"/>
        </w:rPr>
        <w:t>Significance of the Study</w:t>
      </w:r>
    </w:p>
    <w:p w:rsidR="002C3DD0" w:rsidRPr="000B02E1" w:rsidRDefault="00E81A64" w:rsidP="003B27C9">
      <w:pPr>
        <w:ind w:left="720"/>
        <w:jc w:val="center"/>
        <w:rPr>
          <w:bCs/>
          <w:szCs w:val="24"/>
        </w:rPr>
      </w:pPr>
      <w:r w:rsidRPr="000B02E1">
        <w:rPr>
          <w:bCs/>
          <w:szCs w:val="24"/>
        </w:rPr>
        <w:t xml:space="preserve">Name </w:t>
      </w:r>
    </w:p>
    <w:p w:rsidR="002C3DD0" w:rsidRPr="000B02E1" w:rsidRDefault="00E81A64" w:rsidP="003B27C9">
      <w:pPr>
        <w:ind w:left="720"/>
        <w:jc w:val="center"/>
        <w:rPr>
          <w:bCs/>
          <w:szCs w:val="24"/>
        </w:rPr>
      </w:pPr>
      <w:r w:rsidRPr="000B02E1">
        <w:rPr>
          <w:bCs/>
          <w:szCs w:val="24"/>
        </w:rPr>
        <w:t xml:space="preserve">Institution </w:t>
      </w:r>
    </w:p>
    <w:p w:rsidR="002C3DD0" w:rsidRPr="000B02E1" w:rsidRDefault="00E81A64" w:rsidP="003B27C9">
      <w:pPr>
        <w:ind w:left="720"/>
        <w:jc w:val="center"/>
        <w:rPr>
          <w:bCs/>
          <w:szCs w:val="24"/>
        </w:rPr>
      </w:pPr>
      <w:r w:rsidRPr="000B02E1">
        <w:rPr>
          <w:bCs/>
          <w:szCs w:val="24"/>
        </w:rPr>
        <w:t xml:space="preserve">Date </w:t>
      </w: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2C3DD0" w:rsidRPr="000B02E1" w:rsidRDefault="002C3DD0" w:rsidP="003B27C9">
      <w:pPr>
        <w:ind w:left="720"/>
        <w:jc w:val="center"/>
        <w:rPr>
          <w:b/>
          <w:bCs/>
          <w:szCs w:val="24"/>
        </w:rPr>
      </w:pPr>
    </w:p>
    <w:p w:rsidR="00BA2C27" w:rsidRPr="000B02E1" w:rsidRDefault="00E81A64" w:rsidP="003B27C9">
      <w:pPr>
        <w:ind w:left="720"/>
        <w:jc w:val="center"/>
        <w:rPr>
          <w:rFonts w:eastAsiaTheme="minorHAnsi"/>
          <w:bCs/>
          <w:szCs w:val="24"/>
        </w:rPr>
      </w:pPr>
      <w:r w:rsidRPr="000B02E1">
        <w:rPr>
          <w:bCs/>
          <w:szCs w:val="24"/>
        </w:rPr>
        <w:lastRenderedPageBreak/>
        <w:t>Significance of the Study</w:t>
      </w:r>
    </w:p>
    <w:p w:rsidR="00813DA4" w:rsidRPr="000B02E1" w:rsidRDefault="00BA2C27" w:rsidP="003B27C9">
      <w:pPr>
        <w:rPr>
          <w:szCs w:val="24"/>
        </w:rPr>
      </w:pPr>
      <w:r w:rsidRPr="000B02E1">
        <w:rPr>
          <w:szCs w:val="24"/>
        </w:rPr>
        <w:t>The study regarding the impacts</w:t>
      </w:r>
      <w:r w:rsidR="003B27C9">
        <w:rPr>
          <w:szCs w:val="24"/>
        </w:rPr>
        <w:t xml:space="preserve"> </w:t>
      </w:r>
      <w:r w:rsidR="00A6036B">
        <w:rPr>
          <w:szCs w:val="24"/>
        </w:rPr>
        <w:t xml:space="preserve">of </w:t>
      </w:r>
      <w:r w:rsidRPr="000B02E1">
        <w:rPr>
          <w:szCs w:val="24"/>
        </w:rPr>
        <w:t xml:space="preserve">social media </w:t>
      </w:r>
      <w:r w:rsidR="00527FD7" w:rsidRPr="000B02E1">
        <w:rPr>
          <w:szCs w:val="24"/>
        </w:rPr>
        <w:t xml:space="preserve">use has the </w:t>
      </w:r>
      <w:r w:rsidRPr="000B02E1">
        <w:rPr>
          <w:szCs w:val="24"/>
        </w:rPr>
        <w:t>potential of contribut</w:t>
      </w:r>
      <w:r w:rsidR="00A6036B">
        <w:rPr>
          <w:szCs w:val="24"/>
        </w:rPr>
        <w:t xml:space="preserve">ing significantly to address the lack of sleep due to </w:t>
      </w:r>
      <w:r w:rsidRPr="000B02E1">
        <w:rPr>
          <w:szCs w:val="24"/>
        </w:rPr>
        <w:t>excessive use of screens and phones. Importantly, the information provided in the study will aid in improving the productivity of social media addicts.</w:t>
      </w:r>
      <w:r w:rsidR="003B27C9">
        <w:rPr>
          <w:szCs w:val="24"/>
        </w:rPr>
        <w:t xml:space="preserve"> </w:t>
      </w:r>
      <w:r w:rsidR="00D16464" w:rsidRPr="000B02E1">
        <w:rPr>
          <w:szCs w:val="24"/>
          <w:shd w:val="clear" w:color="auto" w:fill="FFFFFF"/>
        </w:rPr>
        <w:t>Levenson, Shensa, Sidani,  Colditz &amp; Primack (201</w:t>
      </w:r>
      <w:r w:rsidR="003B27C9">
        <w:rPr>
          <w:szCs w:val="24"/>
          <w:shd w:val="clear" w:color="auto" w:fill="FFFFFF"/>
        </w:rPr>
        <w:t>9</w:t>
      </w:r>
      <w:r w:rsidR="00D16464" w:rsidRPr="000B02E1">
        <w:rPr>
          <w:szCs w:val="24"/>
          <w:shd w:val="clear" w:color="auto" w:fill="FFFFFF"/>
        </w:rPr>
        <w:t xml:space="preserve">) opine that the survey could instigate social media victims to focus on only useful activities, which would, in turn, reduce unnecessary fatigue. </w:t>
      </w:r>
      <w:r w:rsidR="003B27C9">
        <w:rPr>
          <w:szCs w:val="24"/>
          <w:shd w:val="clear" w:color="auto" w:fill="FFFFFF"/>
        </w:rPr>
        <w:t>Also, t</w:t>
      </w:r>
      <w:r w:rsidR="00D16464" w:rsidRPr="000B02E1">
        <w:rPr>
          <w:szCs w:val="24"/>
          <w:shd w:val="clear" w:color="auto" w:fill="FFFFFF"/>
        </w:rPr>
        <w:t>his study would assist physiological therapists in addr</w:t>
      </w:r>
      <w:r w:rsidR="00527FD7" w:rsidRPr="000B02E1">
        <w:rPr>
          <w:szCs w:val="24"/>
          <w:shd w:val="clear" w:color="auto" w:fill="FFFFFF"/>
        </w:rPr>
        <w:t>essing incompetence and overeating among</w:t>
      </w:r>
      <w:r w:rsidR="00D16464" w:rsidRPr="000B02E1">
        <w:rPr>
          <w:szCs w:val="24"/>
          <w:shd w:val="clear" w:color="auto" w:fill="FFFFFF"/>
        </w:rPr>
        <w:t xml:space="preserve"> social media addicts due to continued depression. </w:t>
      </w:r>
    </w:p>
    <w:p w:rsidR="00813DA4" w:rsidRPr="003B27C9" w:rsidRDefault="00E81A64" w:rsidP="003B27C9">
      <w:r w:rsidRPr="000B02E1">
        <w:rPr>
          <w:szCs w:val="24"/>
        </w:rPr>
        <w:t xml:space="preserve"> If applied effectively, the study stands a higher chance of impacting health practice policies positively. </w:t>
      </w:r>
      <w:r w:rsidR="003B27C9">
        <w:t>Newman (2019</w:t>
      </w:r>
      <w:r w:rsidR="00B0625D">
        <w:t>)</w:t>
      </w:r>
      <w:r w:rsidR="003B27C9">
        <w:t xml:space="preserve"> </w:t>
      </w:r>
      <w:r w:rsidR="00B0625D">
        <w:rPr>
          <w:szCs w:val="24"/>
          <w:shd w:val="clear" w:color="auto" w:fill="FFFFFF"/>
        </w:rPr>
        <w:t>hints</w:t>
      </w:r>
      <w:r w:rsidR="00A6036B">
        <w:rPr>
          <w:szCs w:val="24"/>
          <w:shd w:val="clear" w:color="auto" w:fill="FFFFFF"/>
        </w:rPr>
        <w:t xml:space="preserve"> that the result </w:t>
      </w:r>
      <w:r w:rsidR="003B27C9">
        <w:rPr>
          <w:szCs w:val="24"/>
          <w:shd w:val="clear" w:color="auto" w:fill="FFFFFF"/>
        </w:rPr>
        <w:t xml:space="preserve">extracted </w:t>
      </w:r>
      <w:r w:rsidR="003B27C9" w:rsidRPr="000B02E1">
        <w:rPr>
          <w:szCs w:val="24"/>
          <w:shd w:val="clear" w:color="auto" w:fill="FFFFFF"/>
        </w:rPr>
        <w:t>from</w:t>
      </w:r>
      <w:r w:rsidRPr="000B02E1">
        <w:rPr>
          <w:szCs w:val="24"/>
          <w:shd w:val="clear" w:color="auto" w:fill="FFFFFF"/>
        </w:rPr>
        <w:t xml:space="preserve"> the survey on the impacts of excessive use of social media can </w:t>
      </w:r>
      <w:r w:rsidR="002C3DD0" w:rsidRPr="000B02E1">
        <w:rPr>
          <w:szCs w:val="24"/>
          <w:shd w:val="clear" w:color="auto" w:fill="FFFFFF"/>
        </w:rPr>
        <w:t xml:space="preserve">be utilized </w:t>
      </w:r>
      <w:r w:rsidRPr="000B02E1">
        <w:rPr>
          <w:szCs w:val="24"/>
          <w:shd w:val="clear" w:color="auto" w:fill="FFFFFF"/>
        </w:rPr>
        <w:t>in the nursing unit to improve the wellbeing of victims. Precisely, healthcare practitioners can apply the result to design healthcare-related programs, purposely to improve youth's quality of life, by showing them ways of man</w:t>
      </w:r>
      <w:r w:rsidR="003B27C9">
        <w:rPr>
          <w:szCs w:val="24"/>
          <w:shd w:val="clear" w:color="auto" w:fill="FFFFFF"/>
        </w:rPr>
        <w:t xml:space="preserve">aging sleep. </w:t>
      </w:r>
      <w:r w:rsidR="003B27C9" w:rsidRPr="000B43CF">
        <w:rPr>
          <w:szCs w:val="24"/>
        </w:rPr>
        <w:t>Swns</w:t>
      </w:r>
      <w:r w:rsidR="003B27C9">
        <w:rPr>
          <w:szCs w:val="24"/>
        </w:rPr>
        <w:t xml:space="preserve"> </w:t>
      </w:r>
      <w:r w:rsidR="003B27C9">
        <w:rPr>
          <w:szCs w:val="24"/>
          <w:shd w:val="clear" w:color="auto" w:fill="FFFFFF"/>
        </w:rPr>
        <w:t xml:space="preserve">(2017) also hint </w:t>
      </w:r>
      <w:r w:rsidRPr="000B02E1">
        <w:rPr>
          <w:szCs w:val="24"/>
          <w:shd w:val="clear" w:color="auto" w:fill="FFFFFF"/>
        </w:rPr>
        <w:t>that teenagers can manage between social media and sleep on if they follow this study's provisions closely.</w:t>
      </w:r>
    </w:p>
    <w:p w:rsidR="003B27C9" w:rsidRPr="003B27C9" w:rsidRDefault="003B27C9" w:rsidP="003B27C9">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Also, it is apparent that c</w:t>
      </w:r>
      <w:r w:rsidR="00971DBC" w:rsidRPr="000B02E1">
        <w:rPr>
          <w:rFonts w:ascii="Times New Roman" w:hAnsi="Times New Roman" w:cs="Times New Roman"/>
          <w:sz w:val="24"/>
          <w:szCs w:val="24"/>
        </w:rPr>
        <w:t>onsistent positive social change is evidenced when social media addict</w:t>
      </w:r>
      <w:r>
        <w:rPr>
          <w:rFonts w:ascii="Times New Roman" w:hAnsi="Times New Roman" w:cs="Times New Roman"/>
          <w:sz w:val="24"/>
          <w:szCs w:val="24"/>
        </w:rPr>
        <w:t>s manage</w:t>
      </w:r>
      <w:r w:rsidR="00971DBC" w:rsidRPr="000B02E1">
        <w:rPr>
          <w:rFonts w:ascii="Times New Roman" w:hAnsi="Times New Roman" w:cs="Times New Roman"/>
          <w:sz w:val="24"/>
          <w:szCs w:val="24"/>
        </w:rPr>
        <w:t xml:space="preserve"> to balance between vital activities devoid of sleep complication</w:t>
      </w:r>
      <w:r w:rsidR="00E81A64" w:rsidRPr="000B02E1">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Woods &amp; Scott, 2018</w:t>
      </w:r>
      <w:r w:rsidR="00E81A64" w:rsidRPr="000B02E1">
        <w:rPr>
          <w:rFonts w:ascii="Times New Roman" w:hAnsi="Times New Roman" w:cs="Times New Roman"/>
          <w:sz w:val="24"/>
          <w:szCs w:val="24"/>
          <w:shd w:val="clear" w:color="auto" w:fill="FFFFFF"/>
        </w:rPr>
        <w:t>)</w:t>
      </w:r>
      <w:r w:rsidR="00971DBC" w:rsidRPr="000B02E1">
        <w:rPr>
          <w:rFonts w:ascii="Times New Roman" w:hAnsi="Times New Roman" w:cs="Times New Roman"/>
          <w:sz w:val="24"/>
          <w:szCs w:val="24"/>
        </w:rPr>
        <w:t>.</w:t>
      </w:r>
      <w:r w:rsidR="00294102" w:rsidRPr="000B02E1">
        <w:rPr>
          <w:rFonts w:ascii="Times New Roman" w:hAnsi="Times New Roman" w:cs="Times New Roman"/>
          <w:sz w:val="24"/>
          <w:szCs w:val="24"/>
        </w:rPr>
        <w:t xml:space="preserve"> Positive social change </w:t>
      </w:r>
      <w:r w:rsidR="00971DBC" w:rsidRPr="000B02E1">
        <w:rPr>
          <w:rFonts w:ascii="Times New Roman" w:hAnsi="Times New Roman" w:cs="Times New Roman"/>
          <w:sz w:val="24"/>
          <w:szCs w:val="24"/>
        </w:rPr>
        <w:t>has been pro</w:t>
      </w:r>
      <w:r w:rsidR="002C3DD0" w:rsidRPr="000B02E1">
        <w:rPr>
          <w:rFonts w:ascii="Times New Roman" w:hAnsi="Times New Roman" w:cs="Times New Roman"/>
          <w:sz w:val="24"/>
          <w:szCs w:val="24"/>
        </w:rPr>
        <w:t xml:space="preserve">ven to be among the primary goals </w:t>
      </w:r>
      <w:r w:rsidR="00294102" w:rsidRPr="000B02E1">
        <w:rPr>
          <w:rFonts w:ascii="Times New Roman" w:hAnsi="Times New Roman" w:cs="Times New Roman"/>
          <w:sz w:val="24"/>
          <w:szCs w:val="24"/>
        </w:rPr>
        <w:t>for teachers and parents whose children are battling with social media addiction</w:t>
      </w:r>
      <w:r w:rsidR="00E81A64" w:rsidRPr="000B02E1">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Woods &amp; Scott, 2018</w:t>
      </w:r>
      <w:r w:rsidR="00E81A64" w:rsidRPr="000B02E1">
        <w:rPr>
          <w:rFonts w:ascii="Times New Roman" w:hAnsi="Times New Roman" w:cs="Times New Roman"/>
          <w:sz w:val="24"/>
          <w:szCs w:val="24"/>
          <w:shd w:val="clear" w:color="auto" w:fill="FFFFFF"/>
        </w:rPr>
        <w:t>)</w:t>
      </w:r>
      <w:r w:rsidR="00971DBC" w:rsidRPr="000B02E1">
        <w:rPr>
          <w:rFonts w:ascii="Times New Roman" w:hAnsi="Times New Roman" w:cs="Times New Roman"/>
          <w:sz w:val="24"/>
          <w:szCs w:val="24"/>
        </w:rPr>
        <w:t>.</w:t>
      </w:r>
      <w:r w:rsidR="00294102" w:rsidRPr="000B02E1">
        <w:rPr>
          <w:rFonts w:ascii="Times New Roman" w:hAnsi="Times New Roman" w:cs="Times New Roman"/>
          <w:sz w:val="24"/>
          <w:szCs w:val="24"/>
        </w:rPr>
        <w:t xml:space="preserve"> Notably, it is through positive social change that a social media addict can attain increased social interaction, </w:t>
      </w:r>
      <w:r w:rsidR="00E81A64" w:rsidRPr="000B02E1">
        <w:rPr>
          <w:rFonts w:ascii="Times New Roman" w:hAnsi="Times New Roman" w:cs="Times New Roman"/>
          <w:sz w:val="24"/>
          <w:szCs w:val="24"/>
        </w:rPr>
        <w:t>reduced depression, and improved sleeping patterns.</w:t>
      </w:r>
      <w:r>
        <w:rPr>
          <w:rFonts w:ascii="Times New Roman" w:hAnsi="Times New Roman" w:cs="Times New Roman"/>
          <w:sz w:val="24"/>
          <w:szCs w:val="24"/>
        </w:rPr>
        <w:t xml:space="preserve"> Also, when the duration that people spend on social media sites is controlled, their levels of productivity are enhanced they are also able to achieve their set goals as well as objectives.</w:t>
      </w:r>
    </w:p>
    <w:p w:rsidR="00891BFB" w:rsidRDefault="00E81A64" w:rsidP="003B27C9">
      <w:pPr>
        <w:jc w:val="center"/>
        <w:rPr>
          <w:szCs w:val="24"/>
        </w:rPr>
      </w:pPr>
      <w:r w:rsidRPr="000B02E1">
        <w:rPr>
          <w:szCs w:val="24"/>
        </w:rPr>
        <w:lastRenderedPageBreak/>
        <w:t>References</w:t>
      </w:r>
    </w:p>
    <w:p w:rsidR="003B27C9" w:rsidRPr="003B27C9" w:rsidRDefault="003B27C9" w:rsidP="003B27C9">
      <w:pPr>
        <w:ind w:left="720" w:hanging="720"/>
        <w:rPr>
          <w:szCs w:val="24"/>
        </w:rPr>
      </w:pPr>
      <w:r w:rsidRPr="000B02E1">
        <w:rPr>
          <w:szCs w:val="24"/>
          <w:shd w:val="clear" w:color="auto" w:fill="FFFFFF"/>
        </w:rPr>
        <w:t>Levenson, J. C., Shensa, A., Sidani, J. E., Coldit</w:t>
      </w:r>
      <w:r>
        <w:rPr>
          <w:szCs w:val="24"/>
          <w:shd w:val="clear" w:color="auto" w:fill="FFFFFF"/>
        </w:rPr>
        <w:t>z, J. B., &amp; Primack, B. A. (2019</w:t>
      </w:r>
      <w:r w:rsidRPr="000B02E1">
        <w:rPr>
          <w:szCs w:val="24"/>
          <w:shd w:val="clear" w:color="auto" w:fill="FFFFFF"/>
        </w:rPr>
        <w:t>). The association between social media use and sleep disturbance among young adults. </w:t>
      </w:r>
      <w:r w:rsidRPr="000B02E1">
        <w:rPr>
          <w:i/>
          <w:iCs/>
          <w:szCs w:val="24"/>
          <w:shd w:val="clear" w:color="auto" w:fill="FFFFFF"/>
        </w:rPr>
        <w:t>Preventive medicine</w:t>
      </w:r>
      <w:r w:rsidRPr="000B02E1">
        <w:rPr>
          <w:szCs w:val="24"/>
          <w:shd w:val="clear" w:color="auto" w:fill="FFFFFF"/>
        </w:rPr>
        <w:t>, </w:t>
      </w:r>
      <w:r w:rsidRPr="000B02E1">
        <w:rPr>
          <w:i/>
          <w:iCs/>
          <w:szCs w:val="24"/>
          <w:shd w:val="clear" w:color="auto" w:fill="FFFFFF"/>
        </w:rPr>
        <w:t>85</w:t>
      </w:r>
      <w:r w:rsidRPr="000B02E1">
        <w:rPr>
          <w:szCs w:val="24"/>
          <w:shd w:val="clear" w:color="auto" w:fill="FFFFFF"/>
        </w:rPr>
        <w:t>, 36-41.</w:t>
      </w:r>
    </w:p>
    <w:p w:rsidR="003B27C9" w:rsidRDefault="003B27C9" w:rsidP="003B27C9">
      <w:pPr>
        <w:pStyle w:val="NormalWeb"/>
        <w:spacing w:before="0" w:beforeAutospacing="0" w:after="0" w:afterAutospacing="0" w:line="480" w:lineRule="auto"/>
        <w:ind w:left="562" w:hanging="720"/>
      </w:pPr>
      <w:r>
        <w:t>Newman, N.(2019, January 10). Journalism, Media and Technology Trends and Predictions 2019. Retrieved April 18, 2020, from http://www.digitalnewsreport.org/publications/2019/journalism-media-technology-trends-predictions-2019/</w:t>
      </w:r>
    </w:p>
    <w:p w:rsidR="003B27C9" w:rsidRPr="003B27C9" w:rsidRDefault="003B27C9" w:rsidP="003B27C9">
      <w:pPr>
        <w:ind w:left="720" w:hanging="720"/>
        <w:rPr>
          <w:rFonts w:eastAsia="Times New Roman"/>
          <w:szCs w:val="24"/>
        </w:rPr>
      </w:pPr>
      <w:r w:rsidRPr="00B37BC7">
        <w:rPr>
          <w:rFonts w:eastAsia="Times New Roman"/>
          <w:szCs w:val="24"/>
        </w:rPr>
        <w:t xml:space="preserve">Scott, H., &amp; Woods, H. C. (2018). Fear of missing out and sleep: Cognitive-behavioral factors in adolescent's nighttime social media use. </w:t>
      </w:r>
      <w:r w:rsidRPr="00B37BC7">
        <w:rPr>
          <w:rFonts w:eastAsia="Times New Roman"/>
          <w:i/>
          <w:iCs/>
          <w:szCs w:val="24"/>
        </w:rPr>
        <w:t>Journal of Adolescence</w:t>
      </w:r>
      <w:r w:rsidRPr="00B37BC7">
        <w:rPr>
          <w:rFonts w:eastAsia="Times New Roman"/>
          <w:szCs w:val="24"/>
        </w:rPr>
        <w:t xml:space="preserve">, </w:t>
      </w:r>
      <w:r w:rsidRPr="00B37BC7">
        <w:rPr>
          <w:rFonts w:eastAsia="Times New Roman"/>
          <w:i/>
          <w:iCs/>
          <w:szCs w:val="24"/>
        </w:rPr>
        <w:t>68</w:t>
      </w:r>
      <w:r w:rsidRPr="00B37BC7">
        <w:rPr>
          <w:rFonts w:eastAsia="Times New Roman"/>
          <w:szCs w:val="24"/>
        </w:rPr>
        <w:t>, 61–65. DOI: 10.1016/j.adolescence.2018.07.009</w:t>
      </w:r>
    </w:p>
    <w:p w:rsidR="003B27C9" w:rsidRDefault="003B27C9" w:rsidP="003B27C9">
      <w:pPr>
        <w:ind w:left="720" w:hanging="720"/>
        <w:rPr>
          <w:szCs w:val="24"/>
        </w:rPr>
      </w:pPr>
      <w:r w:rsidRPr="000B43CF">
        <w:rPr>
          <w:szCs w:val="24"/>
        </w:rPr>
        <w:t>Swns. (2017, November 8). Americans check their phones 80 times a day: study. Retrieved April 17, 2020, from https://nypost.com/2017/11/08/americans-check-their-phones-80-times-a-day-study/</w:t>
      </w:r>
    </w:p>
    <w:p w:rsidR="00D16464" w:rsidRPr="000B02E1" w:rsidRDefault="00D16464" w:rsidP="003B27C9">
      <w:pPr>
        <w:ind w:left="720"/>
        <w:rPr>
          <w:szCs w:val="24"/>
        </w:rPr>
      </w:pPr>
    </w:p>
    <w:sectPr w:rsidR="00D16464" w:rsidRPr="000B02E1" w:rsidSect="000B02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0B7" w:rsidRDefault="006260B7">
      <w:pPr>
        <w:spacing w:line="240" w:lineRule="auto"/>
      </w:pPr>
      <w:r>
        <w:separator/>
      </w:r>
    </w:p>
  </w:endnote>
  <w:endnote w:type="continuationSeparator" w:id="1">
    <w:p w:rsidR="006260B7" w:rsidRDefault="006260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0B7" w:rsidRDefault="006260B7">
      <w:pPr>
        <w:spacing w:line="240" w:lineRule="auto"/>
      </w:pPr>
      <w:r>
        <w:separator/>
      </w:r>
    </w:p>
  </w:footnote>
  <w:footnote w:type="continuationSeparator" w:id="1">
    <w:p w:rsidR="006260B7" w:rsidRDefault="006260B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2383951"/>
      <w:docPartObj>
        <w:docPartGallery w:val="Page Numbers (Top of Page)"/>
        <w:docPartUnique/>
      </w:docPartObj>
    </w:sdtPr>
    <w:sdtEndPr>
      <w:rPr>
        <w:noProof/>
      </w:rPr>
    </w:sdtEndPr>
    <w:sdtContent>
      <w:p w:rsidR="002C3DD0" w:rsidRPr="002C3DD0" w:rsidRDefault="00E81A64" w:rsidP="002C3DD0">
        <w:pPr>
          <w:ind w:firstLine="0"/>
          <w:rPr>
            <w:rFonts w:eastAsiaTheme="minorHAnsi"/>
            <w:bCs/>
            <w:szCs w:val="24"/>
          </w:rPr>
        </w:pPr>
        <w:r>
          <w:rPr>
            <w:bCs/>
            <w:szCs w:val="24"/>
          </w:rPr>
          <w:t xml:space="preserve">SIGNIFICANCE OF STUDY                                                                                                      </w:t>
        </w:r>
        <w:r w:rsidR="006C60E8">
          <w:fldChar w:fldCharType="begin"/>
        </w:r>
        <w:r>
          <w:instrText xml:space="preserve"> PAGE   \* MERGEFORMAT </w:instrText>
        </w:r>
        <w:r w:rsidR="006C60E8">
          <w:fldChar w:fldCharType="separate"/>
        </w:r>
        <w:r w:rsidR="00B0625D">
          <w:rPr>
            <w:noProof/>
          </w:rPr>
          <w:t>2</w:t>
        </w:r>
        <w:r w:rsidR="006C60E8">
          <w:rPr>
            <w:noProof/>
          </w:rPr>
          <w:fldChar w:fldCharType="end"/>
        </w:r>
      </w:p>
    </w:sdtContent>
  </w:sdt>
  <w:p w:rsidR="002C3DD0" w:rsidRDefault="002C3D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4265982"/>
      <w:docPartObj>
        <w:docPartGallery w:val="Page Numbers (Top of Page)"/>
        <w:docPartUnique/>
      </w:docPartObj>
    </w:sdtPr>
    <w:sdtEndPr>
      <w:rPr>
        <w:noProof/>
      </w:rPr>
    </w:sdtEndPr>
    <w:sdtContent>
      <w:p w:rsidR="000B02E1" w:rsidRPr="002C3DD0" w:rsidRDefault="00E81A64" w:rsidP="000B02E1">
        <w:pPr>
          <w:ind w:firstLine="0"/>
          <w:rPr>
            <w:rFonts w:eastAsiaTheme="minorHAnsi"/>
            <w:bCs/>
            <w:szCs w:val="24"/>
          </w:rPr>
        </w:pPr>
        <w:r>
          <w:t xml:space="preserve">Running head: </w:t>
        </w:r>
        <w:r>
          <w:rPr>
            <w:bCs/>
            <w:szCs w:val="24"/>
          </w:rPr>
          <w:t xml:space="preserve">SIGNIFICANCE OF STUDY                                                                   </w:t>
        </w:r>
        <w:r w:rsidR="006C60E8">
          <w:fldChar w:fldCharType="begin"/>
        </w:r>
        <w:r>
          <w:instrText xml:space="preserve"> PAGE   \* MERGEFORMAT </w:instrText>
        </w:r>
        <w:r w:rsidR="006C60E8">
          <w:fldChar w:fldCharType="separate"/>
        </w:r>
        <w:r w:rsidR="00B0625D">
          <w:rPr>
            <w:noProof/>
          </w:rPr>
          <w:t>1</w:t>
        </w:r>
        <w:r w:rsidR="006C60E8">
          <w:rPr>
            <w:noProof/>
          </w:rPr>
          <w:fldChar w:fldCharType="end"/>
        </w:r>
      </w:p>
    </w:sdtContent>
  </w:sdt>
  <w:p w:rsidR="000B02E1" w:rsidRDefault="000B02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D7EAE"/>
    <w:multiLevelType w:val="hybridMultilevel"/>
    <w:tmpl w:val="E648E634"/>
    <w:lvl w:ilvl="0" w:tplc="C3AAF366">
      <w:numFmt w:val="bullet"/>
      <w:lvlText w:val="-"/>
      <w:lvlJc w:val="left"/>
      <w:pPr>
        <w:ind w:left="1080" w:hanging="360"/>
      </w:pPr>
      <w:rPr>
        <w:rFonts w:ascii="Calibri" w:eastAsiaTheme="minorHAnsi" w:hAnsi="Calibri" w:cs="Calibri" w:hint="default"/>
      </w:rPr>
    </w:lvl>
    <w:lvl w:ilvl="1" w:tplc="38BAA9B4">
      <w:start w:val="1"/>
      <w:numFmt w:val="bullet"/>
      <w:lvlText w:val="o"/>
      <w:lvlJc w:val="left"/>
      <w:pPr>
        <w:ind w:left="1800" w:hanging="360"/>
      </w:pPr>
      <w:rPr>
        <w:rFonts w:ascii="Courier New" w:hAnsi="Courier New" w:cs="Courier New" w:hint="default"/>
      </w:rPr>
    </w:lvl>
    <w:lvl w:ilvl="2" w:tplc="EDFC89AE">
      <w:start w:val="1"/>
      <w:numFmt w:val="bullet"/>
      <w:lvlText w:val=""/>
      <w:lvlJc w:val="left"/>
      <w:pPr>
        <w:ind w:left="2520" w:hanging="360"/>
      </w:pPr>
      <w:rPr>
        <w:rFonts w:ascii="Wingdings" w:hAnsi="Wingdings" w:cs="Wingdings" w:hint="default"/>
      </w:rPr>
    </w:lvl>
    <w:lvl w:ilvl="3" w:tplc="4A70405E">
      <w:start w:val="1"/>
      <w:numFmt w:val="bullet"/>
      <w:lvlText w:val=""/>
      <w:lvlJc w:val="left"/>
      <w:pPr>
        <w:ind w:left="3240" w:hanging="360"/>
      </w:pPr>
      <w:rPr>
        <w:rFonts w:ascii="Symbol" w:hAnsi="Symbol" w:cs="Symbol" w:hint="default"/>
      </w:rPr>
    </w:lvl>
    <w:lvl w:ilvl="4" w:tplc="D556EEB6">
      <w:start w:val="1"/>
      <w:numFmt w:val="bullet"/>
      <w:lvlText w:val="o"/>
      <w:lvlJc w:val="left"/>
      <w:pPr>
        <w:ind w:left="3960" w:hanging="360"/>
      </w:pPr>
      <w:rPr>
        <w:rFonts w:ascii="Courier New" w:hAnsi="Courier New" w:cs="Courier New" w:hint="default"/>
      </w:rPr>
    </w:lvl>
    <w:lvl w:ilvl="5" w:tplc="7CFC4BEA">
      <w:start w:val="1"/>
      <w:numFmt w:val="bullet"/>
      <w:lvlText w:val=""/>
      <w:lvlJc w:val="left"/>
      <w:pPr>
        <w:ind w:left="4680" w:hanging="360"/>
      </w:pPr>
      <w:rPr>
        <w:rFonts w:ascii="Wingdings" w:hAnsi="Wingdings" w:cs="Wingdings" w:hint="default"/>
      </w:rPr>
    </w:lvl>
    <w:lvl w:ilvl="6" w:tplc="DE9A77DA">
      <w:start w:val="1"/>
      <w:numFmt w:val="bullet"/>
      <w:lvlText w:val=""/>
      <w:lvlJc w:val="left"/>
      <w:pPr>
        <w:ind w:left="5400" w:hanging="360"/>
      </w:pPr>
      <w:rPr>
        <w:rFonts w:ascii="Symbol" w:hAnsi="Symbol" w:cs="Symbol" w:hint="default"/>
      </w:rPr>
    </w:lvl>
    <w:lvl w:ilvl="7" w:tplc="49165DB4">
      <w:start w:val="1"/>
      <w:numFmt w:val="bullet"/>
      <w:lvlText w:val="o"/>
      <w:lvlJc w:val="left"/>
      <w:pPr>
        <w:ind w:left="6120" w:hanging="360"/>
      </w:pPr>
      <w:rPr>
        <w:rFonts w:ascii="Courier New" w:hAnsi="Courier New" w:cs="Courier New" w:hint="default"/>
      </w:rPr>
    </w:lvl>
    <w:lvl w:ilvl="8" w:tplc="2168107C">
      <w:start w:val="1"/>
      <w:numFmt w:val="bullet"/>
      <w:lvlText w:val=""/>
      <w:lvlJc w:val="left"/>
      <w:pPr>
        <w:ind w:left="6840" w:hanging="360"/>
      </w:pPr>
      <w:rPr>
        <w:rFonts w:ascii="Wingdings" w:hAnsi="Wingdings" w:cs="Wingdings" w:hint="default"/>
      </w:rPr>
    </w:lvl>
  </w:abstractNum>
  <w:abstractNum w:abstractNumId="1">
    <w:nsid w:val="5BCB431F"/>
    <w:multiLevelType w:val="hybridMultilevel"/>
    <w:tmpl w:val="5704A298"/>
    <w:lvl w:ilvl="0" w:tplc="0EDA277E">
      <w:start w:val="1"/>
      <w:numFmt w:val="bullet"/>
      <w:lvlText w:val=""/>
      <w:lvlJc w:val="left"/>
      <w:pPr>
        <w:ind w:left="720" w:hanging="360"/>
      </w:pPr>
      <w:rPr>
        <w:rFonts w:ascii="Symbol" w:hAnsi="Symbol" w:cs="Symbol" w:hint="default"/>
      </w:rPr>
    </w:lvl>
    <w:lvl w:ilvl="1" w:tplc="5B64A2F2">
      <w:start w:val="1"/>
      <w:numFmt w:val="bullet"/>
      <w:lvlText w:val="o"/>
      <w:lvlJc w:val="left"/>
      <w:pPr>
        <w:ind w:left="1440" w:hanging="360"/>
      </w:pPr>
      <w:rPr>
        <w:rFonts w:ascii="Courier New" w:hAnsi="Courier New" w:cs="Courier New" w:hint="default"/>
      </w:rPr>
    </w:lvl>
    <w:lvl w:ilvl="2" w:tplc="B39614C2">
      <w:start w:val="1"/>
      <w:numFmt w:val="bullet"/>
      <w:lvlText w:val=""/>
      <w:lvlJc w:val="left"/>
      <w:pPr>
        <w:ind w:left="2160" w:hanging="360"/>
      </w:pPr>
      <w:rPr>
        <w:rFonts w:ascii="Wingdings" w:hAnsi="Wingdings" w:cs="Wingdings" w:hint="default"/>
      </w:rPr>
    </w:lvl>
    <w:lvl w:ilvl="3" w:tplc="99560AEA">
      <w:start w:val="1"/>
      <w:numFmt w:val="bullet"/>
      <w:lvlText w:val=""/>
      <w:lvlJc w:val="left"/>
      <w:pPr>
        <w:ind w:left="2880" w:hanging="360"/>
      </w:pPr>
      <w:rPr>
        <w:rFonts w:ascii="Symbol" w:hAnsi="Symbol" w:cs="Symbol" w:hint="default"/>
      </w:rPr>
    </w:lvl>
    <w:lvl w:ilvl="4" w:tplc="0DF0139E">
      <w:start w:val="1"/>
      <w:numFmt w:val="bullet"/>
      <w:lvlText w:val="o"/>
      <w:lvlJc w:val="left"/>
      <w:pPr>
        <w:ind w:left="3600" w:hanging="360"/>
      </w:pPr>
      <w:rPr>
        <w:rFonts w:ascii="Courier New" w:hAnsi="Courier New" w:cs="Courier New" w:hint="default"/>
      </w:rPr>
    </w:lvl>
    <w:lvl w:ilvl="5" w:tplc="F0F21546">
      <w:start w:val="1"/>
      <w:numFmt w:val="bullet"/>
      <w:lvlText w:val=""/>
      <w:lvlJc w:val="left"/>
      <w:pPr>
        <w:ind w:left="4320" w:hanging="360"/>
      </w:pPr>
      <w:rPr>
        <w:rFonts w:ascii="Wingdings" w:hAnsi="Wingdings" w:cs="Wingdings" w:hint="default"/>
      </w:rPr>
    </w:lvl>
    <w:lvl w:ilvl="6" w:tplc="80CC98FC">
      <w:start w:val="1"/>
      <w:numFmt w:val="bullet"/>
      <w:lvlText w:val=""/>
      <w:lvlJc w:val="left"/>
      <w:pPr>
        <w:ind w:left="5040" w:hanging="360"/>
      </w:pPr>
      <w:rPr>
        <w:rFonts w:ascii="Symbol" w:hAnsi="Symbol" w:cs="Symbol" w:hint="default"/>
      </w:rPr>
    </w:lvl>
    <w:lvl w:ilvl="7" w:tplc="6F8019DC">
      <w:start w:val="1"/>
      <w:numFmt w:val="bullet"/>
      <w:lvlText w:val="o"/>
      <w:lvlJc w:val="left"/>
      <w:pPr>
        <w:ind w:left="5760" w:hanging="360"/>
      </w:pPr>
      <w:rPr>
        <w:rFonts w:ascii="Courier New" w:hAnsi="Courier New" w:cs="Courier New" w:hint="default"/>
      </w:rPr>
    </w:lvl>
    <w:lvl w:ilvl="8" w:tplc="8BB648AA">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559E"/>
    <w:rsid w:val="000179F2"/>
    <w:rsid w:val="000B02E1"/>
    <w:rsid w:val="000C7C9C"/>
    <w:rsid w:val="00221C11"/>
    <w:rsid w:val="0027559E"/>
    <w:rsid w:val="00277841"/>
    <w:rsid w:val="00294102"/>
    <w:rsid w:val="002C3DD0"/>
    <w:rsid w:val="003B27C9"/>
    <w:rsid w:val="00527FD7"/>
    <w:rsid w:val="006260B7"/>
    <w:rsid w:val="006C60E8"/>
    <w:rsid w:val="007E78AF"/>
    <w:rsid w:val="00813DA4"/>
    <w:rsid w:val="00891BFB"/>
    <w:rsid w:val="00971DBC"/>
    <w:rsid w:val="00A6036B"/>
    <w:rsid w:val="00B0625D"/>
    <w:rsid w:val="00BA2C27"/>
    <w:rsid w:val="00D16464"/>
    <w:rsid w:val="00E81A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27"/>
    <w:pPr>
      <w:spacing w:after="0" w:line="480" w:lineRule="auto"/>
      <w:ind w:firstLine="720"/>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C27"/>
    <w:pPr>
      <w:spacing w:after="160" w:line="256" w:lineRule="auto"/>
      <w:ind w:left="720" w:firstLine="0"/>
      <w:contextualSpacing/>
    </w:pPr>
    <w:rPr>
      <w:rFonts w:asciiTheme="minorHAnsi" w:eastAsiaTheme="minorHAnsi" w:hAnsiTheme="minorHAnsi" w:cstheme="minorBidi"/>
      <w:sz w:val="22"/>
    </w:rPr>
  </w:style>
  <w:style w:type="paragraph" w:styleId="Header">
    <w:name w:val="header"/>
    <w:basedOn w:val="Normal"/>
    <w:link w:val="HeaderChar"/>
    <w:uiPriority w:val="99"/>
    <w:unhideWhenUsed/>
    <w:rsid w:val="002C3DD0"/>
    <w:pPr>
      <w:tabs>
        <w:tab w:val="center" w:pos="4680"/>
        <w:tab w:val="right" w:pos="9360"/>
      </w:tabs>
      <w:spacing w:line="240" w:lineRule="auto"/>
    </w:pPr>
  </w:style>
  <w:style w:type="character" w:customStyle="1" w:styleId="HeaderChar">
    <w:name w:val="Header Char"/>
    <w:basedOn w:val="DefaultParagraphFont"/>
    <w:link w:val="Header"/>
    <w:uiPriority w:val="99"/>
    <w:rsid w:val="002C3DD0"/>
    <w:rPr>
      <w:rFonts w:ascii="Times New Roman" w:eastAsia="Calibri" w:hAnsi="Times New Roman" w:cs="Times New Roman"/>
      <w:sz w:val="24"/>
    </w:rPr>
  </w:style>
  <w:style w:type="paragraph" w:styleId="Footer">
    <w:name w:val="footer"/>
    <w:basedOn w:val="Normal"/>
    <w:link w:val="FooterChar"/>
    <w:uiPriority w:val="99"/>
    <w:unhideWhenUsed/>
    <w:rsid w:val="002C3DD0"/>
    <w:pPr>
      <w:tabs>
        <w:tab w:val="center" w:pos="4680"/>
        <w:tab w:val="right" w:pos="9360"/>
      </w:tabs>
      <w:spacing w:line="240" w:lineRule="auto"/>
    </w:pPr>
  </w:style>
  <w:style w:type="character" w:customStyle="1" w:styleId="FooterChar">
    <w:name w:val="Footer Char"/>
    <w:basedOn w:val="DefaultParagraphFont"/>
    <w:link w:val="Footer"/>
    <w:uiPriority w:val="99"/>
    <w:rsid w:val="002C3DD0"/>
    <w:rPr>
      <w:rFonts w:ascii="Times New Roman" w:eastAsia="Calibri" w:hAnsi="Times New Roman" w:cs="Times New Roman"/>
      <w:sz w:val="24"/>
    </w:rPr>
  </w:style>
  <w:style w:type="paragraph" w:styleId="NormalWeb">
    <w:name w:val="Normal (Web)"/>
    <w:basedOn w:val="Normal"/>
    <w:uiPriority w:val="99"/>
    <w:unhideWhenUsed/>
    <w:rsid w:val="003B27C9"/>
    <w:pPr>
      <w:spacing w:before="100" w:beforeAutospacing="1" w:after="100" w:afterAutospacing="1" w:line="240" w:lineRule="auto"/>
      <w:ind w:firstLine="0"/>
    </w:pPr>
    <w:rPr>
      <w:rFonts w:eastAsia="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2020-04-18T18:54:00Z</dcterms:created>
  <dcterms:modified xsi:type="dcterms:W3CDTF">2020-04-18T18:54:00Z</dcterms:modified>
</cp:coreProperties>
</file>